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9E" w:rsidRDefault="00C91E9E" w:rsidP="00C91E9E">
      <w:pPr>
        <w:spacing w:after="0" w:line="240" w:lineRule="auto"/>
        <w:ind w:right="-469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2F4DF9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5" o:title=""/>
          </v:shape>
          <o:OLEObject Type="Embed" ProgID="PBrush" ShapeID="_x0000_i1025" DrawAspect="Content" ObjectID="_1625465848" r:id="rId6"/>
        </w:object>
      </w:r>
    </w:p>
    <w:p w:rsidR="00C91E9E" w:rsidRDefault="00C91E9E" w:rsidP="00C91E9E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(исполнительно-распорядительный орган)</w:t>
      </w:r>
    </w:p>
    <w:p w:rsidR="00C91E9E" w:rsidRDefault="00C91E9E" w:rsidP="00C91E9E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Сугоново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91E9E" w:rsidRDefault="00C91E9E" w:rsidP="00C91E9E">
      <w:pPr>
        <w:spacing w:after="0" w:line="240" w:lineRule="auto"/>
        <w:ind w:left="-426" w:right="-469" w:firstLine="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Калужской области</w:t>
      </w:r>
    </w:p>
    <w:p w:rsidR="00C91E9E" w:rsidRDefault="00C91E9E" w:rsidP="00C91E9E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C91E9E" w:rsidRDefault="00C91E9E" w:rsidP="00C91E9E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от  2</w:t>
      </w:r>
      <w:r w:rsidR="00D16168">
        <w:rPr>
          <w:rFonts w:ascii="Times New Roman" w:hAnsi="Times New Roman" w:cs="Times New Roman"/>
          <w:b/>
          <w:sz w:val="26"/>
          <w:szCs w:val="26"/>
        </w:rPr>
        <w:t>2 июл</w:t>
      </w:r>
      <w:r>
        <w:rPr>
          <w:rFonts w:ascii="Times New Roman" w:hAnsi="Times New Roman" w:cs="Times New Roman"/>
          <w:b/>
          <w:sz w:val="26"/>
          <w:szCs w:val="26"/>
        </w:rPr>
        <w:t>я  2019 года                                                                                    № 2</w:t>
      </w:r>
      <w:r w:rsidR="00D16168">
        <w:rPr>
          <w:rFonts w:ascii="Times New Roman" w:hAnsi="Times New Roman" w:cs="Times New Roman"/>
          <w:b/>
          <w:sz w:val="26"/>
          <w:szCs w:val="26"/>
        </w:rPr>
        <w:t>2</w:t>
      </w:r>
    </w:p>
    <w:p w:rsidR="00C91E9E" w:rsidRDefault="00C91E9E" w:rsidP="00C91E9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>Об исполнении бюджета сельского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 xml:space="preserve">за 1  полугодие  2019 года. 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1ED2" w:rsidRPr="002B1ED2" w:rsidRDefault="002B1ED2" w:rsidP="002B1ED2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Рассмотрев представленный отчет «Об исполнении бюджета  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» за 1 полугодие  2019 года», </w:t>
      </w:r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 xml:space="preserve">администрация 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>» ПОСТАНОВЛЯЕТ: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B1ED2" w:rsidRPr="002B1ED2" w:rsidRDefault="002B1ED2" w:rsidP="002B1ED2">
      <w:pPr>
        <w:numPr>
          <w:ilvl w:val="0"/>
          <w:numId w:val="1"/>
        </w:num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Утвердить отчет «Об исполнении бюджета  сельского поселения 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>» за 1 полугодие 2019 года»  по доходам в сумме  2 584 334,17</w:t>
      </w:r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рублей,   по расходам в сумме 2 288 709,79 рублей с превышением  доходов над расходами в сумме 295 624,38 рублей и источниками финансирования дефицита бюджета на сумму -295 624,38 рублей.</w:t>
      </w: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          2.     Утвердить исполнение доходов бюджета 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за 1 полугодие 2019 года согласно приложению № 1 к настоящему постановлению.</w:t>
      </w: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        3.    Утвердить исполнение расходов бюджета</w:t>
      </w:r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за 1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полугодие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2019 года по ведомственной структуре расходов согласно приложению № 2 к настоящему постановлению.</w:t>
      </w: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          4.  Утвердить исполнение бюджетных ассигнований  бюджета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2B1ED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за                     1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полугодие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2019 года по разделам, подразделам, целевым статьям (государственным программам и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4"/>
        </w:rPr>
        <w:t>непрограммным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направлениям деятельности), группам и подгруппам </w:t>
      </w:r>
      <w:proofErr w:type="gramStart"/>
      <w:r w:rsidRPr="002B1ED2">
        <w:rPr>
          <w:rFonts w:ascii="Times New Roman" w:eastAsia="Times New Roman" w:hAnsi="Times New Roman" w:cs="Times New Roman"/>
          <w:sz w:val="26"/>
          <w:szCs w:val="24"/>
        </w:rPr>
        <w:t>видов расходов классификации расходов бюджетов</w:t>
      </w:r>
      <w:proofErr w:type="gramEnd"/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согласно приложению № 3 к настоящему постановлению.</w:t>
      </w: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         5.    Утвердить исполнение бюджетных ассигнований бюджета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за                                      1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полугодие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2019 года по целевым статьям (государственным программам и не</w:t>
      </w:r>
      <w:r w:rsidR="00D16168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программным направлениям деятельности), группам и подгруппам </w:t>
      </w:r>
      <w:proofErr w:type="gramStart"/>
      <w:r w:rsidRPr="002B1ED2">
        <w:rPr>
          <w:rFonts w:ascii="Times New Roman" w:eastAsia="Times New Roman" w:hAnsi="Times New Roman" w:cs="Times New Roman"/>
          <w:sz w:val="26"/>
          <w:szCs w:val="24"/>
        </w:rPr>
        <w:t>видов расходов классификации расходов бюджетов</w:t>
      </w:r>
      <w:proofErr w:type="gramEnd"/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согласно приложению № 4 к настоящему постановлению.</w:t>
      </w: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B1ED2" w:rsidRPr="002B1ED2" w:rsidRDefault="002B1ED2" w:rsidP="002B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2B1ED2">
        <w:rPr>
          <w:rFonts w:ascii="Times New Roman" w:eastAsia="Times New Roman" w:hAnsi="Times New Roman" w:cs="Times New Roman"/>
          <w:sz w:val="26"/>
          <w:szCs w:val="24"/>
        </w:rPr>
        <w:lastRenderedPageBreak/>
        <w:t xml:space="preserve">         6.    Утвердить исполнение источников финансирования дефицита бюджета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за 1 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полугодие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2019 года согласно приложению № 5 к настоящему постановлению.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       7. Направить отчет «Об исполнении бюджета  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»  за 1 полугодие 2019 года» в сельскую Думу сельского 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2B1ED2">
        <w:rPr>
          <w:rFonts w:ascii="Times New Roman" w:eastAsia="Times New Roman" w:hAnsi="Times New Roman" w:cs="Times New Roman"/>
          <w:sz w:val="26"/>
          <w:szCs w:val="24"/>
        </w:rPr>
        <w:t>и контрольно-счетную комиссию муниципального района «</w:t>
      </w:r>
      <w:proofErr w:type="spellStart"/>
      <w:r w:rsidRPr="002B1ED2">
        <w:rPr>
          <w:rFonts w:ascii="Times New Roman" w:eastAsia="Times New Roman" w:hAnsi="Times New Roman" w:cs="Times New Roman"/>
          <w:sz w:val="26"/>
          <w:szCs w:val="24"/>
        </w:rPr>
        <w:t>Ферзиковский</w:t>
      </w:r>
      <w:proofErr w:type="spellEnd"/>
      <w:r w:rsidRPr="002B1ED2">
        <w:rPr>
          <w:rFonts w:ascii="Times New Roman" w:eastAsia="Times New Roman" w:hAnsi="Times New Roman" w:cs="Times New Roman"/>
          <w:sz w:val="26"/>
          <w:szCs w:val="24"/>
        </w:rPr>
        <w:t xml:space="preserve"> район»</w:t>
      </w:r>
      <w:r w:rsidRPr="002B1ED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>Глава  администрации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2B1ED2" w:rsidRPr="002B1ED2" w:rsidRDefault="002B1ED2" w:rsidP="002B1ED2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 xml:space="preserve">поселения «Деревня </w:t>
      </w:r>
      <w:proofErr w:type="spellStart"/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</w:t>
      </w:r>
      <w:r w:rsidRPr="002B1ED2">
        <w:rPr>
          <w:rFonts w:ascii="Times New Roman" w:eastAsia="Times New Roman" w:hAnsi="Times New Roman" w:cs="Times New Roman"/>
          <w:b/>
          <w:sz w:val="26"/>
          <w:szCs w:val="26"/>
        </w:rPr>
        <w:t xml:space="preserve">Е.В. Рябцева </w:t>
      </w:r>
      <w:r w:rsidRPr="002B1ED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</w:p>
    <w:p w:rsidR="0000658E" w:rsidRDefault="0000658E"/>
    <w:sectPr w:rsidR="0000658E" w:rsidSect="005E3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C89"/>
    <w:multiLevelType w:val="hybridMultilevel"/>
    <w:tmpl w:val="A38E19DC"/>
    <w:lvl w:ilvl="0" w:tplc="E9FAD5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ED2"/>
    <w:rsid w:val="0000658E"/>
    <w:rsid w:val="002B1ED2"/>
    <w:rsid w:val="002F4DF9"/>
    <w:rsid w:val="005E3F52"/>
    <w:rsid w:val="00C91E9E"/>
    <w:rsid w:val="00D1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2019-07-24T06:31:00Z</cp:lastPrinted>
  <dcterms:created xsi:type="dcterms:W3CDTF">2019-07-24T06:14:00Z</dcterms:created>
  <dcterms:modified xsi:type="dcterms:W3CDTF">2019-07-24T06:31:00Z</dcterms:modified>
</cp:coreProperties>
</file>