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BB" w:rsidRDefault="00875DB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75DBB" w:rsidRDefault="00875DB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75DB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5DBB" w:rsidRDefault="00875DBB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5DBB" w:rsidRDefault="00875DBB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875DBB" w:rsidRDefault="00875DB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5DBB" w:rsidRDefault="00875DBB">
      <w:pPr>
        <w:pStyle w:val="ConsPlusNormal"/>
        <w:jc w:val="center"/>
      </w:pPr>
    </w:p>
    <w:p w:rsidR="00875DBB" w:rsidRDefault="00875DBB">
      <w:pPr>
        <w:pStyle w:val="ConsPlusTitle"/>
        <w:jc w:val="center"/>
      </w:pPr>
      <w:r>
        <w:t>РОССИЙСКАЯ ФЕДЕРАЦИЯ</w:t>
      </w:r>
    </w:p>
    <w:p w:rsidR="00875DBB" w:rsidRDefault="00875DBB">
      <w:pPr>
        <w:pStyle w:val="ConsPlusTitle"/>
        <w:jc w:val="center"/>
      </w:pPr>
    </w:p>
    <w:p w:rsidR="00875DBB" w:rsidRDefault="00875DBB">
      <w:pPr>
        <w:pStyle w:val="ConsPlusTitle"/>
        <w:jc w:val="center"/>
      </w:pPr>
      <w:r>
        <w:t>ФЕДЕРАЛЬНЫЙ ЗАКОН</w:t>
      </w:r>
    </w:p>
    <w:p w:rsidR="00875DBB" w:rsidRDefault="00875DBB">
      <w:pPr>
        <w:pStyle w:val="ConsPlusTitle"/>
        <w:jc w:val="center"/>
      </w:pPr>
    </w:p>
    <w:p w:rsidR="00875DBB" w:rsidRDefault="00875DBB">
      <w:pPr>
        <w:pStyle w:val="ConsPlusTitle"/>
        <w:jc w:val="center"/>
      </w:pPr>
      <w:r>
        <w:t>ОБ АНТИКОРРУПЦИОННОЙ ЭКСПЕРТИЗЕ</w:t>
      </w:r>
    </w:p>
    <w:p w:rsidR="00875DBB" w:rsidRDefault="00875DBB">
      <w:pPr>
        <w:pStyle w:val="ConsPlusTitle"/>
        <w:jc w:val="center"/>
      </w:pPr>
      <w:r>
        <w:t>НОРМАТИВНЫХ ПРАВОВЫХ АКТОВ И ПРОЕКТОВ НОРМАТИВНЫХ</w:t>
      </w:r>
    </w:p>
    <w:p w:rsidR="00875DBB" w:rsidRDefault="00875DBB">
      <w:pPr>
        <w:pStyle w:val="ConsPlusTitle"/>
        <w:jc w:val="center"/>
      </w:pPr>
      <w:r>
        <w:t>ПРАВОВЫХ АКТОВ</w:t>
      </w:r>
    </w:p>
    <w:p w:rsidR="00875DBB" w:rsidRDefault="00875DBB">
      <w:pPr>
        <w:pStyle w:val="ConsPlusNormal"/>
        <w:ind w:firstLine="540"/>
        <w:jc w:val="both"/>
      </w:pPr>
    </w:p>
    <w:p w:rsidR="00875DBB" w:rsidRDefault="00875DBB">
      <w:pPr>
        <w:pStyle w:val="ConsPlusNormal"/>
        <w:jc w:val="right"/>
      </w:pPr>
      <w:proofErr w:type="gramStart"/>
      <w:r>
        <w:t>Принят</w:t>
      </w:r>
      <w:proofErr w:type="gramEnd"/>
    </w:p>
    <w:p w:rsidR="00875DBB" w:rsidRDefault="00875DBB">
      <w:pPr>
        <w:pStyle w:val="ConsPlusNormal"/>
        <w:jc w:val="right"/>
      </w:pPr>
      <w:r>
        <w:t>Государственной Думой</w:t>
      </w:r>
    </w:p>
    <w:p w:rsidR="00875DBB" w:rsidRDefault="00875DBB">
      <w:pPr>
        <w:pStyle w:val="ConsPlusNormal"/>
        <w:jc w:val="right"/>
      </w:pPr>
      <w:r>
        <w:t>3 июля 2009 года</w:t>
      </w:r>
    </w:p>
    <w:p w:rsidR="00875DBB" w:rsidRDefault="00875DBB">
      <w:pPr>
        <w:pStyle w:val="ConsPlusNormal"/>
        <w:jc w:val="right"/>
      </w:pPr>
    </w:p>
    <w:p w:rsidR="00875DBB" w:rsidRDefault="00875DBB">
      <w:pPr>
        <w:pStyle w:val="ConsPlusNormal"/>
        <w:jc w:val="right"/>
      </w:pPr>
      <w:r>
        <w:t>Одобрен</w:t>
      </w:r>
    </w:p>
    <w:p w:rsidR="00875DBB" w:rsidRDefault="00875DBB">
      <w:pPr>
        <w:pStyle w:val="ConsPlusNormal"/>
        <w:jc w:val="right"/>
      </w:pPr>
      <w:r>
        <w:t>Советом Федерации</w:t>
      </w:r>
    </w:p>
    <w:p w:rsidR="00875DBB" w:rsidRDefault="00875DBB">
      <w:pPr>
        <w:pStyle w:val="ConsPlusNormal"/>
        <w:jc w:val="right"/>
      </w:pPr>
      <w:r>
        <w:t>7 июля 2009 года</w:t>
      </w:r>
    </w:p>
    <w:p w:rsidR="00875DBB" w:rsidRDefault="00875D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5D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DBB" w:rsidRDefault="00875D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DBB" w:rsidRDefault="00875D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5DBB" w:rsidRDefault="00875D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5DBB" w:rsidRDefault="00875DB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6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75DBB" w:rsidRDefault="00875D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7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8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9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875DBB" w:rsidRDefault="00875D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10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30.09.2024 </w:t>
            </w:r>
            <w:hyperlink r:id="rId11">
              <w:r>
                <w:rPr>
                  <w:color w:val="0000FF"/>
                </w:rPr>
                <w:t>N 334-ФЗ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DBB" w:rsidRDefault="00875DBB">
            <w:pPr>
              <w:pStyle w:val="ConsPlusNormal"/>
            </w:pPr>
          </w:p>
        </w:tc>
      </w:tr>
    </w:tbl>
    <w:p w:rsidR="00875DBB" w:rsidRDefault="00875DBB">
      <w:pPr>
        <w:pStyle w:val="ConsPlusNormal"/>
        <w:ind w:firstLine="540"/>
        <w:jc w:val="both"/>
      </w:pPr>
    </w:p>
    <w:p w:rsidR="00875DBB" w:rsidRDefault="00875DBB">
      <w:pPr>
        <w:pStyle w:val="ConsPlusTitle"/>
        <w:ind w:firstLine="540"/>
        <w:jc w:val="both"/>
        <w:outlineLvl w:val="0"/>
      </w:pPr>
      <w:r>
        <w:t>Статья 1</w:t>
      </w:r>
    </w:p>
    <w:p w:rsidR="00875DBB" w:rsidRDefault="00875DBB">
      <w:pPr>
        <w:pStyle w:val="ConsPlusNormal"/>
        <w:ind w:firstLine="540"/>
        <w:jc w:val="both"/>
      </w:pPr>
    </w:p>
    <w:p w:rsidR="00875DBB" w:rsidRDefault="00875DBB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  <w:proofErr w:type="gramEnd"/>
    </w:p>
    <w:p w:rsidR="00875DBB" w:rsidRDefault="00875DBB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875DBB" w:rsidRDefault="00875DBB">
      <w:pPr>
        <w:pStyle w:val="ConsPlusNormal"/>
        <w:ind w:firstLine="540"/>
        <w:jc w:val="both"/>
      </w:pPr>
    </w:p>
    <w:p w:rsidR="00875DBB" w:rsidRDefault="00875DBB">
      <w:pPr>
        <w:pStyle w:val="ConsPlusTitle"/>
        <w:ind w:firstLine="540"/>
        <w:jc w:val="both"/>
        <w:outlineLvl w:val="0"/>
      </w:pPr>
      <w:r>
        <w:t>Статья 2</w:t>
      </w:r>
    </w:p>
    <w:p w:rsidR="00875DBB" w:rsidRDefault="00875DBB">
      <w:pPr>
        <w:pStyle w:val="ConsPlusNormal"/>
        <w:ind w:firstLine="540"/>
        <w:jc w:val="both"/>
      </w:pPr>
    </w:p>
    <w:p w:rsidR="00875DBB" w:rsidRDefault="00875DBB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875DBB" w:rsidRDefault="00875DBB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875DBB" w:rsidRDefault="00875DBB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875DBB" w:rsidRDefault="00875DBB">
      <w:pPr>
        <w:pStyle w:val="ConsPlusNormal"/>
        <w:jc w:val="both"/>
      </w:pPr>
      <w:r>
        <w:t xml:space="preserve">(п. 2 в ред.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875DBB" w:rsidRDefault="00875DBB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875DBB" w:rsidRDefault="00875DBB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875DBB" w:rsidRDefault="00875DBB">
      <w:pPr>
        <w:pStyle w:val="ConsPlusNormal"/>
        <w:spacing w:before="220"/>
        <w:ind w:firstLine="540"/>
        <w:jc w:val="both"/>
      </w:pPr>
      <w:proofErr w:type="gramStart"/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  <w:proofErr w:type="gramEnd"/>
    </w:p>
    <w:p w:rsidR="00875DBB" w:rsidRDefault="00875DBB">
      <w:pPr>
        <w:pStyle w:val="ConsPlusNormal"/>
        <w:jc w:val="both"/>
      </w:pPr>
      <w:r>
        <w:t xml:space="preserve">(в ред.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875DBB" w:rsidRDefault="00875DBB">
      <w:pPr>
        <w:pStyle w:val="ConsPlusNormal"/>
        <w:ind w:firstLine="540"/>
        <w:jc w:val="both"/>
      </w:pPr>
    </w:p>
    <w:p w:rsidR="00875DBB" w:rsidRDefault="00875DBB">
      <w:pPr>
        <w:pStyle w:val="ConsPlusTitle"/>
        <w:ind w:firstLine="540"/>
        <w:jc w:val="both"/>
        <w:outlineLvl w:val="0"/>
      </w:pPr>
      <w:r>
        <w:t>Статья 3</w:t>
      </w:r>
    </w:p>
    <w:p w:rsidR="00875DBB" w:rsidRDefault="00875DBB">
      <w:pPr>
        <w:pStyle w:val="ConsPlusNormal"/>
        <w:ind w:firstLine="540"/>
        <w:jc w:val="both"/>
      </w:pPr>
    </w:p>
    <w:p w:rsidR="00875DBB" w:rsidRDefault="00875DBB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875DBB" w:rsidRDefault="00875DBB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5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875DBB" w:rsidRDefault="00875DBB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6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7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875DBB" w:rsidRDefault="00875DBB">
      <w:pPr>
        <w:pStyle w:val="ConsPlusNormal"/>
        <w:spacing w:before="220"/>
        <w:ind w:firstLine="540"/>
        <w:jc w:val="both"/>
      </w:pPr>
      <w:bookmarkStart w:id="0" w:name="P45"/>
      <w:bookmarkEnd w:id="0"/>
      <w:proofErr w:type="gramStart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8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</w:t>
      </w:r>
      <w:hyperlink r:id="rId19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  <w:proofErr w:type="gramEnd"/>
    </w:p>
    <w:p w:rsidR="00875DBB" w:rsidRDefault="00875DBB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875DBB" w:rsidRDefault="00875DBB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875DBB" w:rsidRDefault="00875DBB">
      <w:pPr>
        <w:pStyle w:val="ConsPlusNormal"/>
        <w:spacing w:before="220"/>
        <w:ind w:firstLine="540"/>
        <w:jc w:val="both"/>
      </w:pPr>
      <w:proofErr w:type="gramStart"/>
      <w:r>
        <w:t>1) прав, свобод и обязанностей человека и гражданина;</w:t>
      </w:r>
      <w:proofErr w:type="gramEnd"/>
    </w:p>
    <w:p w:rsidR="00875DBB" w:rsidRDefault="00875DBB">
      <w:pPr>
        <w:pStyle w:val="ConsPlusNormal"/>
        <w:spacing w:before="22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875DBB" w:rsidRDefault="00875DBB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875DBB" w:rsidRDefault="00875DBB">
      <w:pPr>
        <w:pStyle w:val="ConsPlusNormal"/>
        <w:spacing w:before="220"/>
        <w:ind w:firstLine="540"/>
        <w:jc w:val="both"/>
      </w:pPr>
      <w:bookmarkStart w:id="1" w:name="P51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875DBB" w:rsidRDefault="00875DBB">
      <w:pPr>
        <w:pStyle w:val="ConsPlusNormal"/>
        <w:spacing w:before="220"/>
        <w:ind w:firstLine="540"/>
        <w:jc w:val="both"/>
      </w:pPr>
      <w:bookmarkStart w:id="2" w:name="P52"/>
      <w:bookmarkEnd w:id="2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875DBB" w:rsidRDefault="00875DBB">
      <w:pPr>
        <w:pStyle w:val="ConsPlusNormal"/>
        <w:spacing w:before="220"/>
        <w:ind w:firstLine="540"/>
        <w:jc w:val="both"/>
      </w:pPr>
      <w:bookmarkStart w:id="3" w:name="P53"/>
      <w:bookmarkEnd w:id="3"/>
      <w:r>
        <w:lastRenderedPageBreak/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75DBB" w:rsidRDefault="00875DBB">
      <w:pPr>
        <w:pStyle w:val="ConsPlusNormal"/>
        <w:jc w:val="both"/>
      </w:pPr>
      <w:r>
        <w:t xml:space="preserve">(в ред. Федеральных законов от 21.11.2011 </w:t>
      </w:r>
      <w:hyperlink r:id="rId21">
        <w:r>
          <w:rPr>
            <w:color w:val="0000FF"/>
          </w:rPr>
          <w:t>N 329-ФЗ</w:t>
        </w:r>
      </w:hyperlink>
      <w:r>
        <w:t xml:space="preserve">, от 21.10.2013 </w:t>
      </w:r>
      <w:hyperlink r:id="rId22">
        <w:r>
          <w:rPr>
            <w:color w:val="0000FF"/>
          </w:rPr>
          <w:t>N 279-ФЗ</w:t>
        </w:r>
      </w:hyperlink>
      <w:r>
        <w:t>)</w:t>
      </w:r>
    </w:p>
    <w:p w:rsidR="00875DBB" w:rsidRDefault="00875DBB">
      <w:pPr>
        <w:pStyle w:val="ConsPlusNormal"/>
        <w:spacing w:before="220"/>
        <w:ind w:firstLine="540"/>
        <w:jc w:val="both"/>
      </w:pPr>
      <w:bookmarkStart w:id="4" w:name="P55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875DBB" w:rsidRDefault="00875DBB">
      <w:pPr>
        <w:pStyle w:val="ConsPlusNormal"/>
        <w:spacing w:before="220"/>
        <w:ind w:firstLine="540"/>
        <w:jc w:val="both"/>
      </w:pPr>
      <w:bookmarkStart w:id="5" w:name="P56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875DBB" w:rsidRDefault="00875DBB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875DBB" w:rsidRDefault="00875DBB">
      <w:pPr>
        <w:pStyle w:val="ConsPlusNormal"/>
        <w:spacing w:before="220"/>
        <w:ind w:firstLine="540"/>
        <w:jc w:val="both"/>
      </w:pPr>
      <w:bookmarkStart w:id="6" w:name="P58"/>
      <w:bookmarkEnd w:id="6"/>
      <w:r>
        <w:t xml:space="preserve">4. </w:t>
      </w:r>
      <w:proofErr w:type="gramStart"/>
      <w:r>
        <w:t>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  <w:proofErr w:type="gramEnd"/>
    </w:p>
    <w:p w:rsidR="00875DBB" w:rsidRDefault="00875DB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  <w:proofErr w:type="gramEnd"/>
    </w:p>
    <w:p w:rsidR="00875DBB" w:rsidRDefault="00875DB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875DBB" w:rsidRDefault="00875DB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875DBB" w:rsidRDefault="00875DBB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875DBB" w:rsidRDefault="00875DB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875DBB" w:rsidRDefault="00875DBB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коррупциогенных факторов.</w:t>
      </w:r>
    </w:p>
    <w:p w:rsidR="00875DBB" w:rsidRDefault="00875DBB">
      <w:pPr>
        <w:pStyle w:val="ConsPlusNormal"/>
        <w:jc w:val="both"/>
      </w:pPr>
      <w:r>
        <w:t xml:space="preserve">(часть 8 введена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875DBB" w:rsidRDefault="00875DBB">
      <w:pPr>
        <w:pStyle w:val="ConsPlusNormal"/>
        <w:ind w:firstLine="540"/>
        <w:jc w:val="both"/>
      </w:pPr>
    </w:p>
    <w:p w:rsidR="00875DBB" w:rsidRDefault="00875DBB">
      <w:pPr>
        <w:pStyle w:val="ConsPlusTitle"/>
        <w:ind w:firstLine="540"/>
        <w:jc w:val="both"/>
        <w:outlineLvl w:val="0"/>
      </w:pPr>
      <w:r>
        <w:t>Статья 4</w:t>
      </w:r>
    </w:p>
    <w:p w:rsidR="00875DBB" w:rsidRDefault="00875DBB">
      <w:pPr>
        <w:pStyle w:val="ConsPlusNormal"/>
        <w:ind w:firstLine="540"/>
        <w:jc w:val="both"/>
      </w:pPr>
    </w:p>
    <w:p w:rsidR="00875DBB" w:rsidRDefault="00875DBB">
      <w:pPr>
        <w:pStyle w:val="ConsPlusNormal"/>
        <w:ind w:firstLine="540"/>
        <w:jc w:val="both"/>
      </w:pPr>
      <w:r>
        <w:t xml:space="preserve">1. Выявленные в нормативных правовых </w:t>
      </w:r>
      <w:proofErr w:type="gramStart"/>
      <w:r>
        <w:t>актах</w:t>
      </w:r>
      <w:proofErr w:type="gramEnd"/>
      <w:r>
        <w:t xml:space="preserve"> (проектах нормативных правовых актов) коррупциогенные факторы отражаются:</w:t>
      </w:r>
    </w:p>
    <w:p w:rsidR="00875DBB" w:rsidRDefault="00875DBB">
      <w:pPr>
        <w:pStyle w:val="ConsPlusNormal"/>
        <w:spacing w:before="220"/>
        <w:ind w:firstLine="540"/>
        <w:jc w:val="both"/>
      </w:pPr>
      <w:r>
        <w:lastRenderedPageBreak/>
        <w:t xml:space="preserve">1) в </w:t>
      </w:r>
      <w:proofErr w:type="gramStart"/>
      <w:r>
        <w:t>требовании</w:t>
      </w:r>
      <w:proofErr w:type="gramEnd"/>
      <w:r>
        <w:t xml:space="preserve">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875DBB" w:rsidRDefault="00875DBB">
      <w:pPr>
        <w:pStyle w:val="ConsPlusNormal"/>
        <w:spacing w:before="220"/>
        <w:ind w:firstLine="540"/>
        <w:jc w:val="both"/>
      </w:pPr>
      <w:r>
        <w:t xml:space="preserve">2) в </w:t>
      </w:r>
      <w:hyperlink r:id="rId27">
        <w:proofErr w:type="gramStart"/>
        <w:r>
          <w:rPr>
            <w:color w:val="0000FF"/>
          </w:rPr>
          <w:t>заключении</w:t>
        </w:r>
        <w:proofErr w:type="gramEnd"/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51">
        <w:r>
          <w:rPr>
            <w:color w:val="0000FF"/>
          </w:rPr>
          <w:t>частями 3</w:t>
        </w:r>
      </w:hyperlink>
      <w:r>
        <w:t xml:space="preserve"> и </w:t>
      </w:r>
      <w:hyperlink w:anchor="P58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875DBB" w:rsidRDefault="00875DBB">
      <w:pPr>
        <w:pStyle w:val="ConsPlusNormal"/>
        <w:spacing w:before="22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875DBB" w:rsidRDefault="00875DBB">
      <w:pPr>
        <w:pStyle w:val="ConsPlusNormal"/>
        <w:spacing w:before="220"/>
        <w:ind w:firstLine="540"/>
        <w:jc w:val="both"/>
      </w:pPr>
      <w:r>
        <w:t xml:space="preserve"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</w:t>
      </w:r>
      <w:proofErr w:type="gramStart"/>
      <w:r>
        <w:t>позднее</w:t>
      </w:r>
      <w:proofErr w:type="gramEnd"/>
      <w:r>
        <w:t xml:space="preserve">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орган субъекта Российской Федерации, представительный орган федеральной территории или в представительный орган местного самоуправления, </w:t>
      </w:r>
      <w:proofErr w:type="gramStart"/>
      <w:r>
        <w:t>подлежит обязательному рассмотрению на ближайшем заседании соответствующего органа и учитывается</w:t>
      </w:r>
      <w:proofErr w:type="gramEnd"/>
      <w:r>
        <w:t xml:space="preserve"> в установленном порядке органом, который издал этот акт, в соответствии с его компетенцией.</w:t>
      </w:r>
    </w:p>
    <w:p w:rsidR="00875DBB" w:rsidRDefault="00875DBB">
      <w:pPr>
        <w:pStyle w:val="ConsPlusNormal"/>
        <w:jc w:val="both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875DBB" w:rsidRDefault="00875DBB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875DBB" w:rsidRDefault="00875DBB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</w:t>
      </w:r>
      <w:proofErr w:type="gramStart"/>
      <w:r>
        <w:t>проведении</w:t>
      </w:r>
      <w:proofErr w:type="gramEnd"/>
      <w:r>
        <w:t xml:space="preserve"> антикоррупционной экспертизы в случаях, предусмотренных </w:t>
      </w:r>
      <w:hyperlink w:anchor="P55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>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875DBB" w:rsidRDefault="00875DBB">
      <w:pPr>
        <w:pStyle w:val="ConsPlusNormal"/>
        <w:jc w:val="both"/>
      </w:pPr>
      <w:r>
        <w:t xml:space="preserve">(часть 4.1 введена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875DBB" w:rsidRDefault="00875DBB">
      <w:pPr>
        <w:pStyle w:val="ConsPlusNormal"/>
        <w:spacing w:before="220"/>
        <w:ind w:firstLine="540"/>
        <w:jc w:val="both"/>
      </w:pPr>
      <w:r>
        <w:t xml:space="preserve">5. Заключения, составляемые при </w:t>
      </w:r>
      <w:proofErr w:type="gramStart"/>
      <w:r>
        <w:t>проведении</w:t>
      </w:r>
      <w:proofErr w:type="gramEnd"/>
      <w:r>
        <w:t xml:space="preserve"> антикоррупционной экспертизы в случаях, предусмотренных </w:t>
      </w:r>
      <w:hyperlink w:anchor="P52">
        <w:r>
          <w:rPr>
            <w:color w:val="0000FF"/>
          </w:rPr>
          <w:t>пунктами 1</w:t>
        </w:r>
      </w:hyperlink>
      <w:r>
        <w:t xml:space="preserve">, </w:t>
      </w:r>
      <w:hyperlink w:anchor="P53">
        <w:r>
          <w:rPr>
            <w:color w:val="0000FF"/>
          </w:rPr>
          <w:t>2</w:t>
        </w:r>
      </w:hyperlink>
      <w:r>
        <w:t xml:space="preserve"> и </w:t>
      </w:r>
      <w:hyperlink w:anchor="P56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875DBB" w:rsidRDefault="00875DB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875DBB" w:rsidRDefault="00875DBB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875DBB" w:rsidRDefault="00875DBB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875DBB" w:rsidRDefault="00875DBB">
      <w:pPr>
        <w:pStyle w:val="ConsPlusNormal"/>
        <w:ind w:firstLine="540"/>
        <w:jc w:val="both"/>
      </w:pPr>
    </w:p>
    <w:p w:rsidR="00875DBB" w:rsidRDefault="00875DBB">
      <w:pPr>
        <w:pStyle w:val="ConsPlusTitle"/>
        <w:ind w:firstLine="540"/>
        <w:jc w:val="both"/>
        <w:outlineLvl w:val="0"/>
      </w:pPr>
      <w:r>
        <w:t>Статья 5</w:t>
      </w:r>
    </w:p>
    <w:p w:rsidR="00875DBB" w:rsidRDefault="00875DBB">
      <w:pPr>
        <w:pStyle w:val="ConsPlusNormal"/>
        <w:ind w:firstLine="540"/>
        <w:jc w:val="both"/>
      </w:pPr>
    </w:p>
    <w:p w:rsidR="00875DBB" w:rsidRDefault="00875DBB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32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33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</w:t>
      </w:r>
      <w:r>
        <w:lastRenderedPageBreak/>
        <w:t>исполнительной власти в области юстиции.</w:t>
      </w:r>
    </w:p>
    <w:p w:rsidR="00875DBB" w:rsidRDefault="00875DBB">
      <w:pPr>
        <w:pStyle w:val="ConsPlusNormal"/>
        <w:jc w:val="both"/>
      </w:pPr>
      <w:r>
        <w:t xml:space="preserve">(в ред. Федеральных законов от 21.11.2011 </w:t>
      </w:r>
      <w:hyperlink r:id="rId34">
        <w:r>
          <w:rPr>
            <w:color w:val="0000FF"/>
          </w:rPr>
          <w:t>N 329-ФЗ</w:t>
        </w:r>
      </w:hyperlink>
      <w:r>
        <w:t xml:space="preserve">, от 11.10.2018 </w:t>
      </w:r>
      <w:hyperlink r:id="rId35">
        <w:r>
          <w:rPr>
            <w:color w:val="0000FF"/>
          </w:rPr>
          <w:t>N 362-ФЗ</w:t>
        </w:r>
      </w:hyperlink>
      <w:r>
        <w:t>)</w:t>
      </w:r>
    </w:p>
    <w:p w:rsidR="00875DBB" w:rsidRDefault="00875DBB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875DBB" w:rsidRDefault="00875DBB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875DBB" w:rsidRDefault="00875DBB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875DBB" w:rsidRDefault="00875DBB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</w:t>
      </w:r>
      <w:proofErr w:type="gramStart"/>
      <w:r>
        <w:t>органах</w:t>
      </w:r>
      <w:proofErr w:type="gramEnd"/>
      <w:r>
        <w:t xml:space="preserve"> и организациях, указанных в </w:t>
      </w:r>
      <w:hyperlink w:anchor="P45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875DBB" w:rsidRDefault="00875DBB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875DBB" w:rsidRDefault="00875DBB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875DBB" w:rsidRDefault="00875DBB">
      <w:pPr>
        <w:pStyle w:val="ConsPlusNormal"/>
        <w:jc w:val="both"/>
      </w:pPr>
      <w:r>
        <w:t xml:space="preserve">(п. 5 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875DBB" w:rsidRDefault="00875DBB">
      <w:pPr>
        <w:pStyle w:val="ConsPlusNormal"/>
        <w:jc w:val="both"/>
      </w:pPr>
      <w:r>
        <w:t xml:space="preserve">(часть 1.1 введена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875DBB" w:rsidRDefault="00875DBB">
      <w:pPr>
        <w:pStyle w:val="ConsPlusNormal"/>
        <w:spacing w:before="220"/>
        <w:ind w:firstLine="540"/>
        <w:jc w:val="both"/>
      </w:pPr>
      <w:r>
        <w:t xml:space="preserve">2. В </w:t>
      </w:r>
      <w:hyperlink r:id="rId38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875DBB" w:rsidRDefault="00875DBB">
      <w:pPr>
        <w:pStyle w:val="ConsPlusNormal"/>
        <w:spacing w:before="220"/>
        <w:ind w:firstLine="540"/>
        <w:jc w:val="both"/>
      </w:pPr>
      <w:r>
        <w:t xml:space="preserve">3. Заключение по результатам независимой антикоррупционной экспертизы </w:t>
      </w:r>
      <w:proofErr w:type="gramStart"/>
      <w:r>
        <w:t>носит рекомендательный характер и подлежит</w:t>
      </w:r>
      <w:proofErr w:type="gramEnd"/>
      <w:r>
        <w:t xml:space="preserve">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</w:t>
      </w:r>
      <w:proofErr w:type="gramStart"/>
      <w:r>
        <w:t>заключении</w:t>
      </w:r>
      <w:proofErr w:type="gramEnd"/>
      <w:r>
        <w:t xml:space="preserve"> отсутствует предложение о способе устранения выявленных коррупциогенных факторов.</w:t>
      </w:r>
    </w:p>
    <w:p w:rsidR="00875DBB" w:rsidRDefault="00875DBB">
      <w:pPr>
        <w:pStyle w:val="ConsPlusNormal"/>
        <w:ind w:firstLine="540"/>
        <w:jc w:val="both"/>
      </w:pPr>
    </w:p>
    <w:p w:rsidR="00875DBB" w:rsidRDefault="00875DBB">
      <w:pPr>
        <w:pStyle w:val="ConsPlusNormal"/>
        <w:jc w:val="right"/>
      </w:pPr>
      <w:r>
        <w:t>Президент</w:t>
      </w:r>
    </w:p>
    <w:p w:rsidR="00875DBB" w:rsidRDefault="00875DBB">
      <w:pPr>
        <w:pStyle w:val="ConsPlusNormal"/>
        <w:jc w:val="right"/>
      </w:pPr>
      <w:r>
        <w:t>Российской Федерации</w:t>
      </w:r>
    </w:p>
    <w:p w:rsidR="00875DBB" w:rsidRDefault="00875DBB">
      <w:pPr>
        <w:pStyle w:val="ConsPlusNormal"/>
        <w:jc w:val="right"/>
      </w:pPr>
      <w:r>
        <w:t>Д.МЕДВЕДЕВ</w:t>
      </w:r>
    </w:p>
    <w:p w:rsidR="00875DBB" w:rsidRDefault="00875DBB">
      <w:pPr>
        <w:pStyle w:val="ConsPlusNormal"/>
      </w:pPr>
      <w:r>
        <w:t>Москва, Кремль</w:t>
      </w:r>
    </w:p>
    <w:p w:rsidR="00875DBB" w:rsidRDefault="00875DBB">
      <w:pPr>
        <w:pStyle w:val="ConsPlusNormal"/>
        <w:spacing w:before="220"/>
      </w:pPr>
      <w:r>
        <w:t>17 июля 2009 года</w:t>
      </w:r>
    </w:p>
    <w:p w:rsidR="00875DBB" w:rsidRDefault="00875DBB">
      <w:pPr>
        <w:pStyle w:val="ConsPlusNormal"/>
        <w:spacing w:before="220"/>
      </w:pPr>
      <w:r>
        <w:t>N 172-ФЗ</w:t>
      </w:r>
    </w:p>
    <w:p w:rsidR="00875DBB" w:rsidRDefault="00875DBB">
      <w:pPr>
        <w:pStyle w:val="ConsPlusNormal"/>
      </w:pPr>
    </w:p>
    <w:p w:rsidR="00875DBB" w:rsidRDefault="00875DBB">
      <w:pPr>
        <w:pStyle w:val="ConsPlusNormal"/>
      </w:pPr>
    </w:p>
    <w:p w:rsidR="00875DBB" w:rsidRDefault="00875DB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5008" w:rsidRDefault="00325008">
      <w:bookmarkStart w:id="7" w:name="_GoBack"/>
      <w:bookmarkEnd w:id="7"/>
    </w:p>
    <w:sectPr w:rsidR="00325008" w:rsidSect="00B1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BB"/>
    <w:rsid w:val="00325008"/>
    <w:rsid w:val="0087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D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5D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5D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D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5D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5D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99390&amp;dst=100008" TargetMode="External"/><Relationship Id="rId13" Type="http://schemas.openxmlformats.org/officeDocument/2006/relationships/hyperlink" Target="https://login.consultant.ru/link/?req=doc&amp;base=LAW&amp;n=486919&amp;dst=100043" TargetMode="External"/><Relationship Id="rId18" Type="http://schemas.openxmlformats.org/officeDocument/2006/relationships/hyperlink" Target="https://login.consultant.ru/link/?req=doc&amp;base=LAW&amp;n=127788" TargetMode="External"/><Relationship Id="rId26" Type="http://schemas.openxmlformats.org/officeDocument/2006/relationships/hyperlink" Target="https://login.consultant.ru/link/?req=doc&amp;base=LAW&amp;n=501459&amp;dst=100499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501459&amp;dst=100493" TargetMode="External"/><Relationship Id="rId34" Type="http://schemas.openxmlformats.org/officeDocument/2006/relationships/hyperlink" Target="https://login.consultant.ru/link/?req=doc&amp;base=LAW&amp;n=501459&amp;dst=100507" TargetMode="External"/><Relationship Id="rId7" Type="http://schemas.openxmlformats.org/officeDocument/2006/relationships/hyperlink" Target="https://login.consultant.ru/link/?req=doc&amp;base=LAW&amp;n=153475&amp;dst=100008" TargetMode="External"/><Relationship Id="rId12" Type="http://schemas.openxmlformats.org/officeDocument/2006/relationships/hyperlink" Target="https://login.consultant.ru/link/?req=doc&amp;base=LAW&amp;n=299390&amp;dst=100008" TargetMode="External"/><Relationship Id="rId17" Type="http://schemas.openxmlformats.org/officeDocument/2006/relationships/hyperlink" Target="https://login.consultant.ru/link/?req=doc&amp;base=LAW&amp;n=475604&amp;dst=100027" TargetMode="External"/><Relationship Id="rId25" Type="http://schemas.openxmlformats.org/officeDocument/2006/relationships/hyperlink" Target="https://login.consultant.ru/link/?req=doc&amp;base=LAW&amp;n=501459&amp;dst=100497" TargetMode="External"/><Relationship Id="rId33" Type="http://schemas.openxmlformats.org/officeDocument/2006/relationships/hyperlink" Target="https://login.consultant.ru/link/?req=doc&amp;base=LAW&amp;n=501689&amp;dst=100016" TargetMode="External"/><Relationship Id="rId38" Type="http://schemas.openxmlformats.org/officeDocument/2006/relationships/hyperlink" Target="https://login.consultant.ru/link/?req=doc&amp;base=LAW&amp;n=142531&amp;dst=100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5604&amp;dst=100013" TargetMode="External"/><Relationship Id="rId20" Type="http://schemas.openxmlformats.org/officeDocument/2006/relationships/hyperlink" Target="https://login.consultant.ru/link/?req=doc&amp;base=LAW&amp;n=486919&amp;dst=100044" TargetMode="External"/><Relationship Id="rId29" Type="http://schemas.openxmlformats.org/officeDocument/2006/relationships/hyperlink" Target="https://login.consultant.ru/link/?req=doc&amp;base=LAW&amp;n=501459&amp;dst=10050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1459&amp;dst=100490" TargetMode="External"/><Relationship Id="rId11" Type="http://schemas.openxmlformats.org/officeDocument/2006/relationships/hyperlink" Target="https://login.consultant.ru/link/?req=doc&amp;base=LAW&amp;n=486919&amp;dst=100042" TargetMode="External"/><Relationship Id="rId24" Type="http://schemas.openxmlformats.org/officeDocument/2006/relationships/hyperlink" Target="https://login.consultant.ru/link/?req=doc&amp;base=LAW&amp;n=501459&amp;dst=100495" TargetMode="External"/><Relationship Id="rId32" Type="http://schemas.openxmlformats.org/officeDocument/2006/relationships/hyperlink" Target="https://login.consultant.ru/link/?req=doc&amp;base=LAW&amp;n=475604&amp;dst=100021" TargetMode="External"/><Relationship Id="rId37" Type="http://schemas.openxmlformats.org/officeDocument/2006/relationships/hyperlink" Target="https://login.consultant.ru/link/?req=doc&amp;base=LAW&amp;n=308716&amp;dst=100010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5604&amp;dst=100027" TargetMode="External"/><Relationship Id="rId23" Type="http://schemas.openxmlformats.org/officeDocument/2006/relationships/hyperlink" Target="https://login.consultant.ru/link/?req=doc&amp;base=LAW&amp;n=501459&amp;dst=100494" TargetMode="External"/><Relationship Id="rId28" Type="http://schemas.openxmlformats.org/officeDocument/2006/relationships/hyperlink" Target="https://login.consultant.ru/link/?req=doc&amp;base=LAW&amp;n=486919&amp;dst=100045" TargetMode="External"/><Relationship Id="rId36" Type="http://schemas.openxmlformats.org/officeDocument/2006/relationships/hyperlink" Target="https://login.consultant.ru/link/?req=doc&amp;base=LAW&amp;n=433276&amp;dst=100208" TargetMode="External"/><Relationship Id="rId10" Type="http://schemas.openxmlformats.org/officeDocument/2006/relationships/hyperlink" Target="https://login.consultant.ru/link/?req=doc&amp;base=LAW&amp;n=433276&amp;dst=100208" TargetMode="External"/><Relationship Id="rId19" Type="http://schemas.openxmlformats.org/officeDocument/2006/relationships/hyperlink" Target="https://login.consultant.ru/link/?req=doc&amp;base=LAW&amp;n=475604&amp;dst=100027" TargetMode="External"/><Relationship Id="rId31" Type="http://schemas.openxmlformats.org/officeDocument/2006/relationships/hyperlink" Target="https://login.consultant.ru/link/?req=doc&amp;base=LAW&amp;n=501459&amp;dst=1005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08716&amp;dst=100008" TargetMode="External"/><Relationship Id="rId14" Type="http://schemas.openxmlformats.org/officeDocument/2006/relationships/hyperlink" Target="https://login.consultant.ru/link/?req=doc&amp;base=LAW&amp;n=497787&amp;dst=100525" TargetMode="External"/><Relationship Id="rId22" Type="http://schemas.openxmlformats.org/officeDocument/2006/relationships/hyperlink" Target="https://login.consultant.ru/link/?req=doc&amp;base=LAW&amp;n=153475&amp;dst=100008" TargetMode="External"/><Relationship Id="rId27" Type="http://schemas.openxmlformats.org/officeDocument/2006/relationships/hyperlink" Target="https://login.consultant.ru/link/?req=doc&amp;base=LAW&amp;n=485893&amp;dst=100012" TargetMode="External"/><Relationship Id="rId30" Type="http://schemas.openxmlformats.org/officeDocument/2006/relationships/hyperlink" Target="https://login.consultant.ru/link/?req=doc&amp;base=LAW&amp;n=501459&amp;dst=100504" TargetMode="External"/><Relationship Id="rId35" Type="http://schemas.openxmlformats.org/officeDocument/2006/relationships/hyperlink" Target="https://login.consultant.ru/link/?req=doc&amp;base=LAW&amp;n=308716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2025-06-20T07:16:00Z</dcterms:created>
  <dcterms:modified xsi:type="dcterms:W3CDTF">2025-06-20T07:16:00Z</dcterms:modified>
</cp:coreProperties>
</file>